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087B7" w14:textId="254A8A28" w:rsidR="001965AA" w:rsidRDefault="001965AA" w:rsidP="001965AA">
      <w:pPr>
        <w:spacing w:after="160" w:line="276" w:lineRule="auto"/>
        <w:ind w:left="284"/>
        <w:jc w:val="center"/>
        <w:outlineLvl w:val="0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ZAPISNIK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 6. </w:t>
      </w:r>
      <w:r w:rsidRPr="00270230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SEJE SVETA KRAJEVNE SKUPNOSTI GOTNA VAS</w:t>
      </w:r>
    </w:p>
    <w:p w14:paraId="7B836339" w14:textId="2D9D555B" w:rsidR="001965AA" w:rsidRDefault="001965AA" w:rsidP="001965AA">
      <w:pPr>
        <w:spacing w:after="160" w:line="276" w:lineRule="auto"/>
        <w:jc w:val="center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12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. </w:t>
      </w:r>
      <w:r>
        <w:rPr>
          <w:rFonts w:asciiTheme="minorHAnsi" w:eastAsiaTheme="minorHAnsi" w:hAnsiTheme="minorHAnsi" w:cstheme="minorHAnsi"/>
          <w:szCs w:val="24"/>
          <w:lang w:eastAsia="en-US"/>
        </w:rPr>
        <w:t>junija 2024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>,  ob 1</w:t>
      </w:r>
      <w:r>
        <w:rPr>
          <w:rFonts w:asciiTheme="minorHAnsi" w:eastAsiaTheme="minorHAnsi" w:hAnsiTheme="minorHAnsi" w:cstheme="minorHAnsi"/>
          <w:szCs w:val="24"/>
          <w:lang w:eastAsia="en-US"/>
        </w:rPr>
        <w:t>9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>.00 uri,  v prostorih KS Gotna vas</w:t>
      </w:r>
    </w:p>
    <w:p w14:paraId="7A8289B3" w14:textId="77777777" w:rsidR="001965AA" w:rsidRPr="00270230" w:rsidRDefault="001965AA" w:rsidP="001965AA">
      <w:pPr>
        <w:spacing w:after="160" w:line="276" w:lineRule="auto"/>
        <w:jc w:val="center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5DB89532" w14:textId="77777777" w:rsidR="00B94A16" w:rsidRDefault="001965AA" w:rsidP="001965AA">
      <w:pPr>
        <w:spacing w:after="160" w:line="276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szCs w:val="24"/>
          <w:lang w:eastAsia="en-US"/>
        </w:rPr>
        <w:t>Prisotni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: Martin Hren, Marija Legan, 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Boštjan Tramte, 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>Gordan Sladič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, Bojana Kmet in Petra Lukman</w:t>
      </w:r>
    </w:p>
    <w:p w14:paraId="26AA7664" w14:textId="2DDEF70E" w:rsidR="001965AA" w:rsidRDefault="001965AA" w:rsidP="001965AA">
      <w:pPr>
        <w:spacing w:after="160" w:line="276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Odsotni:</w:t>
      </w:r>
      <w:r w:rsidRPr="00270230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Cs w:val="24"/>
          <w:lang w:eastAsia="en-US"/>
        </w:rPr>
        <w:t>Marko Vide</w:t>
      </w:r>
    </w:p>
    <w:p w14:paraId="748CAC12" w14:textId="77777777" w:rsidR="001965AA" w:rsidRPr="00270230" w:rsidRDefault="001965AA" w:rsidP="001965AA">
      <w:pPr>
        <w:spacing w:after="160" w:line="276" w:lineRule="auto"/>
        <w:jc w:val="left"/>
        <w:rPr>
          <w:rFonts w:asciiTheme="minorHAnsi" w:eastAsiaTheme="minorHAnsi" w:hAnsiTheme="minorHAnsi" w:cstheme="minorHAnsi"/>
          <w:b/>
          <w:bCs/>
          <w:szCs w:val="24"/>
          <w:lang w:eastAsia="en-US"/>
        </w:rPr>
      </w:pPr>
    </w:p>
    <w:p w14:paraId="53B23542" w14:textId="77777777" w:rsidR="001965AA" w:rsidRPr="00270230" w:rsidRDefault="001965AA" w:rsidP="001965AA">
      <w:pPr>
        <w:spacing w:after="160" w:line="276" w:lineRule="auto"/>
        <w:jc w:val="lef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270230">
        <w:rPr>
          <w:rFonts w:asciiTheme="minorHAnsi" w:eastAsiaTheme="minorHAnsi" w:hAnsiTheme="minorHAnsi" w:cstheme="minorHAnsi"/>
          <w:b/>
          <w:szCs w:val="24"/>
          <w:lang w:eastAsia="en-US"/>
        </w:rPr>
        <w:t>DNEVNI RED:</w:t>
      </w:r>
    </w:p>
    <w:p w14:paraId="6E34D58A" w14:textId="77777777" w:rsidR="001965AA" w:rsidRDefault="001965AA" w:rsidP="001965AA">
      <w:pPr>
        <w:numPr>
          <w:ilvl w:val="0"/>
          <w:numId w:val="1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Pregled zapisnika 5.seje KS Gotna vas</w:t>
      </w:r>
      <w:r>
        <w:rPr>
          <w:rFonts w:asciiTheme="minorHAnsi" w:hAnsiTheme="minorHAnsi" w:cstheme="minorHAnsi"/>
          <w:szCs w:val="28"/>
        </w:rPr>
        <w:t xml:space="preserve"> </w:t>
      </w:r>
    </w:p>
    <w:p w14:paraId="7BF10631" w14:textId="77777777" w:rsidR="001965AA" w:rsidRDefault="001965AA" w:rsidP="001965AA">
      <w:pPr>
        <w:numPr>
          <w:ilvl w:val="0"/>
          <w:numId w:val="1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Pregled rednega dela </w:t>
      </w:r>
    </w:p>
    <w:p w14:paraId="688777C4" w14:textId="77777777" w:rsidR="001965AA" w:rsidRDefault="001965AA" w:rsidP="001965AA">
      <w:pPr>
        <w:numPr>
          <w:ilvl w:val="0"/>
          <w:numId w:val="1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Legalizacija ceste Ob potoku -peticija</w:t>
      </w:r>
    </w:p>
    <w:p w14:paraId="1742AAE3" w14:textId="77777777" w:rsidR="001965AA" w:rsidRPr="00EB331A" w:rsidRDefault="001965AA" w:rsidP="001965AA">
      <w:pPr>
        <w:numPr>
          <w:ilvl w:val="0"/>
          <w:numId w:val="2"/>
        </w:num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 w:rsidRPr="00F02A1C">
        <w:rPr>
          <w:rFonts w:asciiTheme="minorHAnsi" w:eastAsiaTheme="minorHAnsi" w:hAnsiTheme="minorHAnsi" w:cstheme="minorHAnsi"/>
          <w:szCs w:val="24"/>
          <w:lang w:eastAsia="en-US"/>
        </w:rPr>
        <w:t>Razno</w:t>
      </w:r>
    </w:p>
    <w:p w14:paraId="73A27B10" w14:textId="77777777" w:rsidR="001965AA" w:rsidRPr="00666D26" w:rsidRDefault="001965AA" w:rsidP="001965AA">
      <w:pPr>
        <w:spacing w:line="276" w:lineRule="auto"/>
        <w:jc w:val="center"/>
        <w:rPr>
          <w:rFonts w:asciiTheme="minorHAnsi" w:hAnsiTheme="minorHAnsi" w:cstheme="minorHAnsi"/>
          <w:szCs w:val="28"/>
        </w:rPr>
      </w:pPr>
    </w:p>
    <w:p w14:paraId="3B580249" w14:textId="77777777" w:rsidR="001965AA" w:rsidRPr="00FB285A" w:rsidRDefault="001965AA" w:rsidP="001965AA">
      <w:pPr>
        <w:spacing w:line="276" w:lineRule="auto"/>
        <w:ind w:left="720"/>
        <w:rPr>
          <w:rFonts w:asciiTheme="minorHAnsi" w:eastAsiaTheme="minorHAnsi" w:hAnsiTheme="minorHAnsi" w:cstheme="minorHAnsi"/>
          <w:szCs w:val="24"/>
          <w:lang w:eastAsia="en-US"/>
        </w:rPr>
      </w:pPr>
      <w:bookmarkStart w:id="0" w:name="_Hlk151475947"/>
    </w:p>
    <w:p w14:paraId="3A5C6C88" w14:textId="333C9261" w:rsidR="001965AA" w:rsidRDefault="001965AA" w:rsidP="001965AA">
      <w:pPr>
        <w:spacing w:line="276" w:lineRule="auto"/>
        <w:rPr>
          <w:rFonts w:asciiTheme="minorHAnsi" w:hAnsiTheme="minorHAnsi" w:cstheme="minorHAnsi"/>
          <w:b/>
          <w:bCs/>
          <w:szCs w:val="28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K1) </w:t>
      </w:r>
      <w:r w:rsidRPr="008178A6">
        <w:rPr>
          <w:rFonts w:asciiTheme="minorHAnsi" w:eastAsiaTheme="minorHAnsi" w:hAnsiTheme="minorHAnsi" w:cstheme="minorHAnsi"/>
          <w:b/>
          <w:bCs/>
          <w:szCs w:val="24"/>
          <w:lang w:eastAsia="en-US"/>
        </w:rPr>
        <w:t xml:space="preserve">Pregled </w:t>
      </w:r>
      <w:r>
        <w:rPr>
          <w:rFonts w:asciiTheme="minorHAnsi" w:eastAsiaTheme="minorHAnsi" w:hAnsiTheme="minorHAnsi" w:cstheme="minorHAnsi"/>
          <w:b/>
          <w:bCs/>
          <w:szCs w:val="24"/>
          <w:lang w:eastAsia="en-US"/>
        </w:rPr>
        <w:t>zapisnika 5.seje KS Gotna vas</w:t>
      </w:r>
    </w:p>
    <w:p w14:paraId="06BC7839" w14:textId="77777777" w:rsidR="001965AA" w:rsidRDefault="001965AA" w:rsidP="001965AA">
      <w:pPr>
        <w:spacing w:line="276" w:lineRule="auto"/>
        <w:rPr>
          <w:rFonts w:asciiTheme="minorHAnsi" w:hAnsiTheme="minorHAnsi" w:cstheme="minorHAnsi"/>
          <w:b/>
          <w:bCs/>
          <w:szCs w:val="28"/>
        </w:rPr>
      </w:pPr>
    </w:p>
    <w:p w14:paraId="39B6F1EE" w14:textId="1E5B05B2" w:rsidR="001965AA" w:rsidRPr="001965AA" w:rsidRDefault="0053546E" w:rsidP="00C924FA">
      <w:pPr>
        <w:numPr>
          <w:ilvl w:val="0"/>
          <w:numId w:val="3"/>
        </w:numPr>
        <w:spacing w:after="160" w:line="276" w:lineRule="auto"/>
        <w:contextualSpacing/>
        <w:jc w:val="left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Na z</w:t>
      </w:r>
      <w:r w:rsidR="001965AA">
        <w:rPr>
          <w:rFonts w:asciiTheme="minorHAnsi" w:eastAsiaTheme="minorHAnsi" w:hAnsiTheme="minorHAnsi" w:cstheme="minorHAnsi"/>
          <w:szCs w:val="24"/>
          <w:lang w:eastAsia="en-US"/>
        </w:rPr>
        <w:t>a</w:t>
      </w:r>
      <w:r w:rsidR="001965AA" w:rsidRPr="001965AA">
        <w:rPr>
          <w:rFonts w:asciiTheme="minorHAnsi" w:eastAsiaTheme="minorHAnsi" w:hAnsiTheme="minorHAnsi" w:cstheme="minorHAnsi"/>
          <w:szCs w:val="24"/>
          <w:lang w:eastAsia="en-US"/>
        </w:rPr>
        <w:t>pisnik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ni bilo pripomb, zato ga potrdimo</w:t>
      </w:r>
      <w:r w:rsidR="001965AA">
        <w:rPr>
          <w:rFonts w:asciiTheme="minorHAnsi" w:eastAsiaTheme="minorHAnsi" w:hAnsiTheme="minorHAnsi" w:cstheme="minorHAnsi"/>
          <w:szCs w:val="24"/>
          <w:lang w:eastAsia="en-US"/>
        </w:rPr>
        <w:t>.</w:t>
      </w:r>
      <w:r w:rsidR="001965AA" w:rsidRPr="001965AA">
        <w:rPr>
          <w:rFonts w:asciiTheme="minorHAnsi" w:hAnsiTheme="minorHAnsi" w:cstheme="minorHAnsi"/>
        </w:rPr>
        <w:t xml:space="preserve"> </w:t>
      </w:r>
    </w:p>
    <w:p w14:paraId="3A6C041D" w14:textId="77777777" w:rsidR="001965AA" w:rsidRPr="00D27B18" w:rsidRDefault="001965AA" w:rsidP="001965AA">
      <w:pPr>
        <w:spacing w:after="160" w:line="276" w:lineRule="auto"/>
        <w:ind w:left="780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5CE69F68" w14:textId="56262CA7" w:rsidR="001965AA" w:rsidRPr="009D78B3" w:rsidRDefault="001965AA" w:rsidP="001965AA">
      <w:pPr>
        <w:spacing w:after="160" w:line="276" w:lineRule="auto"/>
        <w:jc w:val="left"/>
        <w:rPr>
          <w:rFonts w:asciiTheme="minorHAnsi" w:hAnsiTheme="minorHAnsi" w:cstheme="minorHAnsi"/>
          <w:szCs w:val="28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>K2)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b/>
          <w:bCs/>
          <w:szCs w:val="28"/>
        </w:rPr>
        <w:t>Pregled rednega dela</w:t>
      </w:r>
    </w:p>
    <w:p w14:paraId="167E2E94" w14:textId="77777777" w:rsidR="001965AA" w:rsidRPr="00FB285A" w:rsidRDefault="001965AA" w:rsidP="001965AA">
      <w:pPr>
        <w:ind w:left="780"/>
        <w:contextualSpacing/>
        <w:rPr>
          <w:rFonts w:cstheme="minorHAnsi"/>
          <w:b/>
          <w:szCs w:val="24"/>
        </w:rPr>
      </w:pPr>
    </w:p>
    <w:p w14:paraId="47031D7E" w14:textId="77777777" w:rsidR="00FE368E" w:rsidRDefault="001965AA" w:rsidP="00E44639">
      <w:pPr>
        <w:numPr>
          <w:ilvl w:val="0"/>
          <w:numId w:val="3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="00FE368E"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Sedaj že z večletnim sodelovanjem z Mestno godbo Novo mesto, smo tudi v naši KS pričakali </w:t>
      </w:r>
      <w:r w:rsidRPr="00FE368E">
        <w:rPr>
          <w:rFonts w:asciiTheme="minorHAnsi" w:eastAsiaTheme="minorHAnsi" w:hAnsiTheme="minorHAnsi" w:cstheme="minorHAnsi"/>
          <w:szCs w:val="24"/>
          <w:lang w:eastAsia="en-US"/>
        </w:rPr>
        <w:t>Prvomajsk</w:t>
      </w:r>
      <w:r w:rsidR="00FE368E" w:rsidRPr="00FE368E">
        <w:rPr>
          <w:rFonts w:asciiTheme="minorHAnsi" w:eastAsiaTheme="minorHAnsi" w:hAnsiTheme="minorHAnsi" w:cstheme="minorHAnsi"/>
          <w:szCs w:val="24"/>
          <w:lang w:eastAsia="en-US"/>
        </w:rPr>
        <w:t>o</w:t>
      </w:r>
      <w:r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 budnic</w:t>
      </w:r>
      <w:r w:rsidR="00FE368E" w:rsidRPr="00FE368E">
        <w:rPr>
          <w:rFonts w:asciiTheme="minorHAnsi" w:eastAsiaTheme="minorHAnsi" w:hAnsiTheme="minorHAnsi" w:cstheme="minorHAnsi"/>
          <w:szCs w:val="24"/>
          <w:lang w:eastAsia="en-US"/>
        </w:rPr>
        <w:t>o</w:t>
      </w:r>
      <w:r w:rsidRPr="00FE368E">
        <w:rPr>
          <w:rFonts w:asciiTheme="minorHAnsi" w:eastAsiaTheme="minorHAnsi" w:hAnsiTheme="minorHAnsi" w:cstheme="minorHAnsi"/>
          <w:szCs w:val="24"/>
          <w:lang w:eastAsia="en-US"/>
        </w:rPr>
        <w:t>.</w:t>
      </w:r>
      <w:r w:rsidR="00FE368E"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 Napekli smo domače dobrote, se pogovorili z krajani in prav taka srečanja</w:t>
      </w:r>
      <w:r w:rsidR="00FE368E">
        <w:rPr>
          <w:rFonts w:asciiTheme="minorHAnsi" w:eastAsiaTheme="minorHAnsi" w:hAnsiTheme="minorHAnsi" w:cstheme="minorHAnsi"/>
          <w:szCs w:val="24"/>
          <w:lang w:eastAsia="en-US"/>
        </w:rPr>
        <w:t xml:space="preserve"> nam pokažejo, da so ljudje pripravljeni sodelovati pri različnih dogodkih v svoji krajevni skupnosti.</w:t>
      </w:r>
    </w:p>
    <w:p w14:paraId="06CDF66D" w14:textId="4F9C8516" w:rsidR="008F6F1F" w:rsidRDefault="008F6F1F" w:rsidP="00E44639">
      <w:pPr>
        <w:numPr>
          <w:ilvl w:val="0"/>
          <w:numId w:val="3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E368E">
        <w:rPr>
          <w:rFonts w:asciiTheme="minorHAnsi" w:eastAsiaTheme="minorHAnsi" w:hAnsiTheme="minorHAnsi" w:cstheme="minorHAnsi"/>
          <w:szCs w:val="24"/>
          <w:lang w:eastAsia="en-US"/>
        </w:rPr>
        <w:t>Oddaja prostorov KS</w:t>
      </w:r>
      <w:r w:rsidR="00B94A16">
        <w:rPr>
          <w:rFonts w:asciiTheme="minorHAnsi" w:eastAsiaTheme="minorHAnsi" w:hAnsiTheme="minorHAnsi" w:cstheme="minorHAnsi"/>
          <w:szCs w:val="24"/>
          <w:lang w:eastAsia="en-US"/>
        </w:rPr>
        <w:t xml:space="preserve"> ob koncu šolskega leta po razporedu.</w:t>
      </w:r>
    </w:p>
    <w:p w14:paraId="2377BA34" w14:textId="5A0C9CFF" w:rsidR="00B94A16" w:rsidRPr="00FE368E" w:rsidRDefault="00B94A16" w:rsidP="00E44639">
      <w:pPr>
        <w:numPr>
          <w:ilvl w:val="0"/>
          <w:numId w:val="3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 xml:space="preserve">V ulici Ivana Roba je bil odstranjen Telemachov vodni </w:t>
      </w:r>
      <w:proofErr w:type="spellStart"/>
      <w:r>
        <w:rPr>
          <w:rFonts w:asciiTheme="minorHAnsi" w:eastAsiaTheme="minorHAnsi" w:hAnsiTheme="minorHAnsi" w:cstheme="minorHAnsi"/>
          <w:szCs w:val="24"/>
          <w:lang w:eastAsia="en-US"/>
        </w:rPr>
        <w:t>kabelj</w:t>
      </w:r>
      <w:proofErr w:type="spellEnd"/>
      <w:r>
        <w:rPr>
          <w:rFonts w:asciiTheme="minorHAnsi" w:eastAsiaTheme="minorHAnsi" w:hAnsiTheme="minorHAnsi" w:cstheme="minorHAnsi"/>
          <w:szCs w:val="24"/>
          <w:lang w:eastAsia="en-US"/>
        </w:rPr>
        <w:t xml:space="preserve"> za katerega smo opravili več klicev v dveh letih.</w:t>
      </w:r>
    </w:p>
    <w:p w14:paraId="4710589E" w14:textId="77777777" w:rsidR="001965AA" w:rsidRDefault="001965AA" w:rsidP="001965AA">
      <w:pPr>
        <w:spacing w:after="160" w:line="276" w:lineRule="auto"/>
        <w:ind w:left="780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592485C2" w14:textId="77777777" w:rsidR="001965AA" w:rsidRPr="00FB285A" w:rsidRDefault="001965AA" w:rsidP="001965AA">
      <w:pPr>
        <w:spacing w:after="160" w:line="276" w:lineRule="auto"/>
        <w:ind w:left="780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692C4495" w14:textId="5E2B3D63" w:rsidR="001965AA" w:rsidRDefault="001965AA" w:rsidP="001965AA">
      <w:pPr>
        <w:spacing w:line="276" w:lineRule="auto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K3)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Legalizacija ceste Ob potoku-peticija</w:t>
      </w:r>
    </w:p>
    <w:p w14:paraId="624FF18D" w14:textId="77777777" w:rsidR="001965AA" w:rsidRPr="00FB285A" w:rsidRDefault="001965AA" w:rsidP="001965AA">
      <w:pPr>
        <w:spacing w:line="276" w:lineRule="auto"/>
        <w:rPr>
          <w:rFonts w:asciiTheme="minorHAnsi" w:hAnsiTheme="minorHAnsi" w:cstheme="minorHAnsi"/>
          <w:b/>
          <w:szCs w:val="28"/>
        </w:rPr>
      </w:pPr>
    </w:p>
    <w:p w14:paraId="0A5C140A" w14:textId="37DD6E47" w:rsidR="00B94A16" w:rsidRPr="00496708" w:rsidRDefault="0053546E" w:rsidP="003B3046">
      <w:pPr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Krajanka ulice </w:t>
      </w:r>
      <w:proofErr w:type="spellStart"/>
      <w:r w:rsidRPr="00B94A16">
        <w:rPr>
          <w:rFonts w:asciiTheme="minorHAnsi" w:eastAsiaTheme="minorHAnsi" w:hAnsiTheme="minorHAnsi" w:cstheme="minorHAnsi"/>
          <w:szCs w:val="24"/>
          <w:lang w:eastAsia="en-US"/>
        </w:rPr>
        <w:t>Gotna</w:t>
      </w:r>
      <w:proofErr w:type="spellEnd"/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vas </w:t>
      </w:r>
      <w:r w:rsidR="00B94A16">
        <w:rPr>
          <w:rFonts w:asciiTheme="minorHAnsi" w:eastAsiaTheme="minorHAnsi" w:hAnsiTheme="minorHAnsi" w:cstheme="minorHAnsi"/>
          <w:szCs w:val="24"/>
          <w:lang w:eastAsia="en-US"/>
        </w:rPr>
        <w:t>Petra</w:t>
      </w:r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Lukman nas seznani, da občina pripravlja ureditev gozdne poti po zgornji poti do naselja </w:t>
      </w:r>
      <w:proofErr w:type="spellStart"/>
      <w:r w:rsidRPr="00B94A16">
        <w:rPr>
          <w:rFonts w:asciiTheme="minorHAnsi" w:eastAsiaTheme="minorHAnsi" w:hAnsiTheme="minorHAnsi" w:cstheme="minorHAnsi"/>
          <w:szCs w:val="24"/>
          <w:lang w:eastAsia="en-US"/>
        </w:rPr>
        <w:t>Ukrat</w:t>
      </w:r>
      <w:proofErr w:type="spellEnd"/>
      <w:r w:rsidRPr="00B94A16">
        <w:rPr>
          <w:rFonts w:asciiTheme="minorHAnsi" w:eastAsiaTheme="minorHAnsi" w:hAnsiTheme="minorHAnsi" w:cstheme="minorHAnsi"/>
          <w:szCs w:val="24"/>
          <w:lang w:eastAsia="en-US"/>
        </w:rPr>
        <w:t>. Gre za</w:t>
      </w:r>
      <w:r w:rsidR="00EA7AB2"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ureditev spodnje ceste Ob potoku</w:t>
      </w:r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, za katero že nekaj let naprošamo MONM, da je nevarna, neustrezno široka,…Ker gre za </w:t>
      </w:r>
      <w:r w:rsidR="00B94A16" w:rsidRPr="00B94A16">
        <w:rPr>
          <w:rFonts w:asciiTheme="minorHAnsi" w:eastAsiaTheme="minorHAnsi" w:hAnsiTheme="minorHAnsi" w:cstheme="minorHAnsi"/>
          <w:szCs w:val="24"/>
          <w:lang w:eastAsia="en-US"/>
        </w:rPr>
        <w:t>alternativno</w:t>
      </w:r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rešitev,</w:t>
      </w:r>
      <w:r w:rsidR="00B94A16"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nasutje peska in v roku dveh let asfaltiranje</w:t>
      </w:r>
      <w:r w:rsidR="00496708">
        <w:rPr>
          <w:rFonts w:asciiTheme="minorHAnsi" w:eastAsiaTheme="minorHAnsi" w:hAnsiTheme="minorHAnsi" w:cstheme="minorHAnsi"/>
          <w:szCs w:val="24"/>
          <w:lang w:eastAsia="en-US"/>
        </w:rPr>
        <w:t xml:space="preserve"> </w:t>
      </w:r>
      <w:r w:rsidR="00496708">
        <w:rPr>
          <w:rFonts w:asciiTheme="minorHAnsi" w:eastAsiaTheme="minorHAnsi" w:hAnsiTheme="minorHAnsi" w:cstheme="minorHAnsi"/>
          <w:szCs w:val="24"/>
          <w:lang w:eastAsia="en-US"/>
        </w:rPr>
        <w:lastRenderedPageBreak/>
        <w:t>poti javnega dobra</w:t>
      </w:r>
      <w:r w:rsidR="00B94A16" w:rsidRPr="00B94A16">
        <w:rPr>
          <w:rFonts w:asciiTheme="minorHAnsi" w:eastAsiaTheme="minorHAnsi" w:hAnsiTheme="minorHAnsi" w:cstheme="minorHAnsi"/>
          <w:szCs w:val="24"/>
          <w:lang w:eastAsia="en-US"/>
        </w:rPr>
        <w:t>,</w:t>
      </w:r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ki ni v interesu stanovalcev ulice </w:t>
      </w:r>
      <w:proofErr w:type="spellStart"/>
      <w:r w:rsidRPr="00B94A16">
        <w:rPr>
          <w:rFonts w:asciiTheme="minorHAnsi" w:eastAsiaTheme="minorHAnsi" w:hAnsiTheme="minorHAnsi" w:cstheme="minorHAnsi"/>
          <w:szCs w:val="24"/>
          <w:lang w:eastAsia="en-US"/>
        </w:rPr>
        <w:t>Gotna</w:t>
      </w:r>
      <w:proofErr w:type="spellEnd"/>
      <w:r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vas</w:t>
      </w:r>
      <w:r w:rsidR="00EA7AB2" w:rsidRPr="00B94A16">
        <w:rPr>
          <w:rFonts w:asciiTheme="minorHAnsi" w:eastAsiaTheme="minorHAnsi" w:hAnsiTheme="minorHAnsi" w:cstheme="minorHAnsi"/>
          <w:szCs w:val="24"/>
          <w:lang w:eastAsia="en-US"/>
        </w:rPr>
        <w:t xml:space="preserve"> sklenemo, da se skliče zbor krajanov na katerega povabimo tudi odgovorne MONM</w:t>
      </w:r>
      <w:r w:rsidR="00B94A16"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76C1FFA3" w14:textId="77777777" w:rsidR="00496708" w:rsidRDefault="00496708" w:rsidP="00496708">
      <w:pPr>
        <w:autoSpaceDE w:val="0"/>
        <w:autoSpaceDN w:val="0"/>
        <w:adjustRightInd w:val="0"/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0A7F1B05" w14:textId="52A23EDD" w:rsidR="00496708" w:rsidRDefault="00496708" w:rsidP="00496708">
      <w:pPr>
        <w:spacing w:line="276" w:lineRule="auto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>K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4</w:t>
      </w:r>
      <w:r w:rsidRPr="00FB285A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)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Razno</w:t>
      </w:r>
    </w:p>
    <w:p w14:paraId="3B10B1BB" w14:textId="77777777" w:rsidR="00496708" w:rsidRPr="00B94A16" w:rsidRDefault="00496708" w:rsidP="00496708">
      <w:pPr>
        <w:autoSpaceDE w:val="0"/>
        <w:autoSpaceDN w:val="0"/>
        <w:adjustRightInd w:val="0"/>
        <w:spacing w:after="160" w:line="276" w:lineRule="auto"/>
        <w:contextualSpacing/>
        <w:jc w:val="left"/>
        <w:rPr>
          <w:rFonts w:asciiTheme="minorHAnsi" w:eastAsiaTheme="minorHAnsi" w:hAnsiTheme="minorHAnsi" w:cstheme="minorHAnsi"/>
          <w:b/>
          <w:szCs w:val="24"/>
          <w:lang w:eastAsia="en-US"/>
        </w:rPr>
      </w:pPr>
    </w:p>
    <w:p w14:paraId="39B70AA1" w14:textId="77777777" w:rsidR="00FE368E" w:rsidRDefault="00EA7AB2" w:rsidP="00BB04E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 w:rsidRPr="00FE368E">
        <w:rPr>
          <w:rFonts w:asciiTheme="minorHAnsi" w:eastAsiaTheme="minorHAnsi" w:hAnsiTheme="minorHAnsi" w:cstheme="minorHAnsi"/>
          <w:szCs w:val="24"/>
          <w:lang w:eastAsia="en-US"/>
        </w:rPr>
        <w:t>Boštjan se pozanima za ceno košnje</w:t>
      </w:r>
      <w:r w:rsidR="00FE368E"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 pri cerkvi.</w:t>
      </w:r>
    </w:p>
    <w:p w14:paraId="5C1C46F0" w14:textId="09F95990" w:rsidR="00FE368E" w:rsidRDefault="00FE368E" w:rsidP="00BB04E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Cs w:val="24"/>
          <w:lang w:eastAsia="en-US"/>
        </w:rPr>
        <w:t>V mesecu juliju nam zdravstveni dom (Nika) pripravi Dan zdravja za vse krajane.</w:t>
      </w:r>
    </w:p>
    <w:p w14:paraId="730059B7" w14:textId="7FB73AAF" w:rsidR="00B94A16" w:rsidRDefault="00496708" w:rsidP="00BB04E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="Calibri" w:eastAsiaTheme="minorHAnsi" w:hAnsi="Calibri" w:cs="Calibri"/>
          <w:color w:val="000000"/>
          <w:szCs w:val="24"/>
          <w:lang w:eastAsia="en-US"/>
        </w:rPr>
        <w:t>Za</w:t>
      </w:r>
      <w:r w:rsidR="00B94A16">
        <w:rPr>
          <w:rFonts w:ascii="Calibri" w:eastAsiaTheme="minorHAnsi" w:hAnsi="Calibri" w:cs="Calibri"/>
          <w:color w:val="000000"/>
          <w:szCs w:val="24"/>
          <w:lang w:eastAsia="en-US"/>
        </w:rPr>
        <w:t xml:space="preserve"> prostore doma nabavimo plise zavese</w:t>
      </w:r>
      <w:r>
        <w:rPr>
          <w:rFonts w:ascii="Calibri" w:eastAsiaTheme="minorHAnsi" w:hAnsi="Calibri" w:cs="Calibri"/>
          <w:color w:val="000000"/>
          <w:szCs w:val="24"/>
          <w:lang w:eastAsia="en-US"/>
        </w:rPr>
        <w:t xml:space="preserve"> in projektor.</w:t>
      </w:r>
    </w:p>
    <w:p w14:paraId="2588DF30" w14:textId="3E1F9177" w:rsidR="00FE368E" w:rsidRPr="00FE368E" w:rsidRDefault="00FE368E" w:rsidP="00BB04E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KORK </w:t>
      </w:r>
      <w:proofErr w:type="spellStart"/>
      <w:r w:rsidRPr="00FE368E">
        <w:rPr>
          <w:rFonts w:asciiTheme="minorHAnsi" w:eastAsiaTheme="minorHAnsi" w:hAnsiTheme="minorHAnsi" w:cstheme="minorHAnsi"/>
          <w:szCs w:val="24"/>
          <w:lang w:eastAsia="en-US"/>
        </w:rPr>
        <w:t>Gotna</w:t>
      </w:r>
      <w:proofErr w:type="spellEnd"/>
      <w:r w:rsidRPr="00FE368E">
        <w:rPr>
          <w:rFonts w:asciiTheme="minorHAnsi" w:eastAsiaTheme="minorHAnsi" w:hAnsiTheme="minorHAnsi" w:cstheme="minorHAnsi"/>
          <w:szCs w:val="24"/>
          <w:lang w:eastAsia="en-US"/>
        </w:rPr>
        <w:t xml:space="preserve"> vas 18.10.2024 pripravlja novoletno druženje za starostnike.</w:t>
      </w:r>
    </w:p>
    <w:p w14:paraId="11FBC6AF" w14:textId="4AC9DFAC" w:rsidR="001965AA" w:rsidRPr="00F948A6" w:rsidRDefault="00EA7AB2" w:rsidP="001965AA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szCs w:val="24"/>
          <w:lang w:eastAsia="en-US"/>
        </w:rPr>
        <w:t>Dogovorimo se</w:t>
      </w:r>
      <w:r w:rsidR="00496708">
        <w:rPr>
          <w:rFonts w:asciiTheme="minorHAnsi" w:eastAsiaTheme="minorHAnsi" w:hAnsiTheme="minorHAnsi" w:cstheme="minorHAnsi"/>
          <w:szCs w:val="24"/>
          <w:lang w:eastAsia="en-US"/>
        </w:rPr>
        <w:t>,</w:t>
      </w:r>
      <w:r>
        <w:rPr>
          <w:rFonts w:asciiTheme="minorHAnsi" w:eastAsiaTheme="minorHAnsi" w:hAnsiTheme="minorHAnsi" w:cstheme="minorHAnsi"/>
          <w:szCs w:val="24"/>
          <w:lang w:eastAsia="en-US"/>
        </w:rPr>
        <w:t xml:space="preserve"> da bomo izlet krajanov </w:t>
      </w:r>
      <w:r w:rsidR="00496708">
        <w:rPr>
          <w:rFonts w:asciiTheme="minorHAnsi" w:eastAsiaTheme="minorHAnsi" w:hAnsiTheme="minorHAnsi" w:cstheme="minorHAnsi"/>
          <w:szCs w:val="24"/>
          <w:lang w:eastAsia="en-US"/>
        </w:rPr>
        <w:t xml:space="preserve">v Idrijo </w:t>
      </w:r>
      <w:r>
        <w:rPr>
          <w:rFonts w:asciiTheme="minorHAnsi" w:eastAsiaTheme="minorHAnsi" w:hAnsiTheme="minorHAnsi" w:cstheme="minorHAnsi"/>
          <w:szCs w:val="24"/>
          <w:lang w:eastAsia="en-US"/>
        </w:rPr>
        <w:t>organizirali 21.septembra</w:t>
      </w:r>
      <w:r w:rsidR="00496708">
        <w:rPr>
          <w:rFonts w:asciiTheme="minorHAnsi" w:eastAsiaTheme="minorHAnsi" w:hAnsiTheme="minorHAnsi" w:cstheme="minorHAnsi"/>
          <w:szCs w:val="24"/>
          <w:lang w:eastAsia="en-US"/>
        </w:rPr>
        <w:t xml:space="preserve"> 2024 </w:t>
      </w:r>
      <w:r>
        <w:rPr>
          <w:rFonts w:asciiTheme="minorHAnsi" w:eastAsiaTheme="minorHAnsi" w:hAnsiTheme="minorHAnsi" w:cstheme="minorHAnsi"/>
          <w:szCs w:val="24"/>
          <w:lang w:eastAsia="en-US"/>
        </w:rPr>
        <w:t>.</w:t>
      </w:r>
    </w:p>
    <w:p w14:paraId="0301E65E" w14:textId="77777777" w:rsidR="001965AA" w:rsidRPr="00F948A6" w:rsidRDefault="001965AA" w:rsidP="001965AA">
      <w:pPr>
        <w:autoSpaceDE w:val="0"/>
        <w:autoSpaceDN w:val="0"/>
        <w:adjustRightInd w:val="0"/>
        <w:spacing w:after="160" w:line="259" w:lineRule="auto"/>
        <w:ind w:left="780"/>
        <w:contextualSpacing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4C3D9893" w14:textId="77777777" w:rsidR="001965AA" w:rsidRPr="00FB285A" w:rsidRDefault="001965AA" w:rsidP="001965AA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7213108C" w14:textId="77777777" w:rsidR="001965AA" w:rsidRPr="00FB285A" w:rsidRDefault="001965AA" w:rsidP="001965AA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606EC032" w14:textId="77777777" w:rsidR="001965AA" w:rsidRPr="00FB285A" w:rsidRDefault="001965AA" w:rsidP="001965AA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13D02964" w14:textId="77777777" w:rsidR="001965AA" w:rsidRPr="00FB285A" w:rsidRDefault="001965AA" w:rsidP="001965AA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33D09208" w14:textId="77777777" w:rsidR="001965AA" w:rsidRPr="00FB285A" w:rsidRDefault="001965AA" w:rsidP="001965AA">
      <w:pPr>
        <w:spacing w:line="276" w:lineRule="auto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637F194A" w14:textId="52DF086B" w:rsidR="001965AA" w:rsidRPr="00FB285A" w:rsidRDefault="001965AA" w:rsidP="001965AA">
      <w:pPr>
        <w:spacing w:after="160" w:line="276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 xml:space="preserve">Sejo smo zaključili ob </w:t>
      </w:r>
      <w:r>
        <w:rPr>
          <w:rFonts w:asciiTheme="minorHAnsi" w:eastAsiaTheme="minorHAnsi" w:hAnsiTheme="minorHAnsi" w:cstheme="minorHAnsi"/>
          <w:szCs w:val="24"/>
          <w:lang w:eastAsia="en-US"/>
        </w:rPr>
        <w:t>2</w:t>
      </w:r>
      <w:r w:rsidR="00B94A16">
        <w:rPr>
          <w:rFonts w:asciiTheme="minorHAnsi" w:eastAsiaTheme="minorHAnsi" w:hAnsiTheme="minorHAnsi" w:cstheme="minorHAnsi"/>
          <w:szCs w:val="24"/>
          <w:lang w:eastAsia="en-US"/>
        </w:rPr>
        <w:t>1</w:t>
      </w:r>
      <w:r>
        <w:rPr>
          <w:rFonts w:asciiTheme="minorHAnsi" w:eastAsiaTheme="minorHAnsi" w:hAnsiTheme="minorHAnsi" w:cstheme="minorHAnsi"/>
          <w:szCs w:val="24"/>
          <w:lang w:eastAsia="en-US"/>
        </w:rPr>
        <w:t>.</w:t>
      </w:r>
      <w:r w:rsidR="00B94A16">
        <w:rPr>
          <w:rFonts w:asciiTheme="minorHAnsi" w:eastAsiaTheme="minorHAnsi" w:hAnsiTheme="minorHAnsi" w:cstheme="minorHAnsi"/>
          <w:szCs w:val="24"/>
          <w:lang w:eastAsia="en-US"/>
        </w:rPr>
        <w:t>1</w:t>
      </w:r>
      <w:r>
        <w:rPr>
          <w:rFonts w:asciiTheme="minorHAnsi" w:eastAsiaTheme="minorHAnsi" w:hAnsiTheme="minorHAnsi" w:cstheme="minorHAnsi"/>
          <w:szCs w:val="24"/>
          <w:lang w:eastAsia="en-US"/>
        </w:rPr>
        <w:t>0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 xml:space="preserve"> uri.</w:t>
      </w:r>
    </w:p>
    <w:p w14:paraId="1DFA2AAA" w14:textId="77777777" w:rsidR="001965A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21437C20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34FD8C3A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7DF9542C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Poslano:</w:t>
      </w:r>
    </w:p>
    <w:p w14:paraId="611F2AA5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-Članom sveta KS Gotna vas po e-pošti</w:t>
      </w:r>
    </w:p>
    <w:p w14:paraId="03B3F627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-Arhiv KS</w:t>
      </w:r>
    </w:p>
    <w:p w14:paraId="29F6F376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</w:p>
    <w:p w14:paraId="01E6BFAD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Zapisnik zapisala :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  <w:t xml:space="preserve">Predsednik Sveta KS Gotna vas :                       </w:t>
      </w:r>
    </w:p>
    <w:p w14:paraId="0C54001B" w14:textId="77777777" w:rsidR="001965AA" w:rsidRPr="00FB285A" w:rsidRDefault="001965AA" w:rsidP="001965AA">
      <w:pPr>
        <w:spacing w:after="160" w:line="259" w:lineRule="auto"/>
        <w:jc w:val="left"/>
        <w:rPr>
          <w:rFonts w:asciiTheme="minorHAnsi" w:eastAsiaTheme="minorHAnsi" w:hAnsiTheme="minorHAnsi" w:cstheme="minorHAnsi"/>
          <w:szCs w:val="24"/>
          <w:lang w:eastAsia="en-US"/>
        </w:rPr>
      </w:pPr>
      <w:r w:rsidRPr="00FB285A">
        <w:rPr>
          <w:rFonts w:asciiTheme="minorHAnsi" w:eastAsiaTheme="minorHAnsi" w:hAnsiTheme="minorHAnsi" w:cstheme="minorHAnsi"/>
          <w:szCs w:val="24"/>
          <w:lang w:eastAsia="en-US"/>
        </w:rPr>
        <w:t>Bojana Kmet</w:t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</w:r>
      <w:r w:rsidRPr="00FB285A">
        <w:rPr>
          <w:rFonts w:asciiTheme="minorHAnsi" w:eastAsiaTheme="minorHAnsi" w:hAnsiTheme="minorHAnsi" w:cstheme="minorHAnsi"/>
          <w:szCs w:val="24"/>
          <w:lang w:eastAsia="en-US"/>
        </w:rPr>
        <w:tab/>
        <w:t>Martin Hren</w:t>
      </w:r>
    </w:p>
    <w:p w14:paraId="0D94BE64" w14:textId="77777777" w:rsidR="001965AA" w:rsidRPr="00FB285A" w:rsidRDefault="001965AA" w:rsidP="001965AA"/>
    <w:bookmarkEnd w:id="0"/>
    <w:p w14:paraId="1E58BDBD" w14:textId="77777777" w:rsidR="001965AA" w:rsidRDefault="001965AA" w:rsidP="001965AA"/>
    <w:p w14:paraId="3393EC90" w14:textId="77777777" w:rsidR="00E9721D" w:rsidRDefault="00E9721D"/>
    <w:sectPr w:rsidR="00E97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74533"/>
    <w:multiLevelType w:val="hybridMultilevel"/>
    <w:tmpl w:val="6C5A3F8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DA613BA"/>
    <w:multiLevelType w:val="hybridMultilevel"/>
    <w:tmpl w:val="2E52629C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0879">
    <w:abstractNumId w:val="1"/>
  </w:num>
  <w:num w:numId="2" w16cid:durableId="1937594564">
    <w:abstractNumId w:val="1"/>
  </w:num>
  <w:num w:numId="3" w16cid:durableId="28450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AA"/>
    <w:rsid w:val="001965AA"/>
    <w:rsid w:val="00196706"/>
    <w:rsid w:val="001C6A6D"/>
    <w:rsid w:val="00396345"/>
    <w:rsid w:val="00496708"/>
    <w:rsid w:val="0053546E"/>
    <w:rsid w:val="008F6F1F"/>
    <w:rsid w:val="00AE746A"/>
    <w:rsid w:val="00B94A16"/>
    <w:rsid w:val="00C017C5"/>
    <w:rsid w:val="00E9721D"/>
    <w:rsid w:val="00EA7AB2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49A"/>
  <w15:chartTrackingRefBased/>
  <w15:docId w15:val="{8A04DE6B-377F-4EB5-9A0D-7FE61E62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965A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9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9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965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9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965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965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965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965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965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965A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965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965A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965AA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965AA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965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965A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965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965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96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9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965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9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965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965A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965A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965AA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965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965AA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965A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Gvozdanovic</dc:creator>
  <cp:keywords/>
  <dc:description/>
  <cp:lastModifiedBy>Bojana Kmet</cp:lastModifiedBy>
  <cp:revision>2</cp:revision>
  <dcterms:created xsi:type="dcterms:W3CDTF">2024-11-27T10:44:00Z</dcterms:created>
  <dcterms:modified xsi:type="dcterms:W3CDTF">2024-11-27T10:44:00Z</dcterms:modified>
</cp:coreProperties>
</file>